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48" w:rsidRPr="0022177B" w:rsidRDefault="0044488E">
      <w:pPr>
        <w:spacing w:after="0" w:line="408" w:lineRule="auto"/>
        <w:ind w:left="120"/>
        <w:jc w:val="center"/>
        <w:rPr>
          <w:lang w:val="ru-RU"/>
        </w:rPr>
      </w:pPr>
      <w:bookmarkStart w:id="0" w:name="block-18400895"/>
      <w:r w:rsidRPr="002217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7E48" w:rsidRPr="0022177B" w:rsidRDefault="0044488E">
      <w:pPr>
        <w:spacing w:after="0" w:line="408" w:lineRule="auto"/>
        <w:ind w:left="120"/>
        <w:jc w:val="center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22177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Дагестан‌‌ </w:t>
      </w:r>
      <w:bookmarkEnd w:id="1"/>
      <w:r w:rsidRPr="002217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7E48" w:rsidRPr="0022177B" w:rsidRDefault="0044488E">
      <w:pPr>
        <w:spacing w:after="0" w:line="408" w:lineRule="auto"/>
        <w:ind w:left="120"/>
        <w:jc w:val="center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22177B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2217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2177B">
        <w:rPr>
          <w:rFonts w:ascii="Times New Roman" w:hAnsi="Times New Roman"/>
          <w:color w:val="000000"/>
          <w:sz w:val="28"/>
          <w:lang w:val="ru-RU"/>
        </w:rPr>
        <w:t>​</w:t>
      </w:r>
    </w:p>
    <w:p w:rsidR="00CB7E48" w:rsidRPr="0022177B" w:rsidRDefault="0044488E">
      <w:pPr>
        <w:spacing w:after="0" w:line="408" w:lineRule="auto"/>
        <w:ind w:left="120"/>
        <w:jc w:val="center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B75F73"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22177B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22177B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22177B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22177B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22177B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CB7E48" w:rsidRPr="0022177B" w:rsidRDefault="00CB7E48">
      <w:pPr>
        <w:spacing w:after="0"/>
        <w:ind w:left="120"/>
        <w:rPr>
          <w:lang w:val="ru-RU"/>
        </w:rPr>
      </w:pPr>
    </w:p>
    <w:p w:rsidR="00CB7E48" w:rsidRPr="0022177B" w:rsidRDefault="00CB7E48">
      <w:pPr>
        <w:spacing w:after="0"/>
        <w:ind w:left="120"/>
        <w:rPr>
          <w:lang w:val="ru-RU"/>
        </w:rPr>
      </w:pPr>
    </w:p>
    <w:p w:rsidR="00CB7E48" w:rsidRPr="0022177B" w:rsidRDefault="00CB7E48">
      <w:pPr>
        <w:spacing w:after="0"/>
        <w:ind w:left="120"/>
        <w:rPr>
          <w:lang w:val="ru-RU"/>
        </w:rPr>
      </w:pPr>
    </w:p>
    <w:p w:rsidR="00CB7E48" w:rsidRPr="0022177B" w:rsidRDefault="00CB7E48">
      <w:pPr>
        <w:spacing w:after="0"/>
        <w:ind w:left="120"/>
        <w:rPr>
          <w:lang w:val="ru-RU"/>
        </w:rPr>
      </w:pPr>
    </w:p>
    <w:p w:rsidR="00CB7E48" w:rsidRPr="00C665B9" w:rsidRDefault="00CB7E48">
      <w:pPr>
        <w:spacing w:after="0"/>
        <w:ind w:left="120"/>
        <w:rPr>
          <w:lang w:val="ru-RU"/>
        </w:rPr>
      </w:pPr>
    </w:p>
    <w:p w:rsidR="00CB7E48" w:rsidRPr="00B75F73" w:rsidRDefault="0044488E">
      <w:pPr>
        <w:spacing w:after="0"/>
        <w:ind w:left="120"/>
        <w:rPr>
          <w:lang w:val="ru-RU"/>
        </w:rPr>
      </w:pPr>
      <w:r w:rsidRPr="00B75F73">
        <w:rPr>
          <w:rFonts w:ascii="Times New Roman" w:hAnsi="Times New Roman"/>
          <w:color w:val="000000"/>
          <w:sz w:val="28"/>
          <w:lang w:val="ru-RU"/>
        </w:rPr>
        <w:t>‌</w:t>
      </w:r>
    </w:p>
    <w:p w:rsidR="00CB7E48" w:rsidRPr="00B75F73" w:rsidRDefault="00CB7E48">
      <w:pPr>
        <w:spacing w:after="0"/>
        <w:ind w:left="120"/>
        <w:rPr>
          <w:lang w:val="ru-RU"/>
        </w:rPr>
      </w:pPr>
    </w:p>
    <w:p w:rsidR="00CB7E48" w:rsidRPr="00B75F73" w:rsidRDefault="00CB7E48">
      <w:pPr>
        <w:spacing w:after="0"/>
        <w:ind w:left="120"/>
        <w:rPr>
          <w:lang w:val="ru-RU"/>
        </w:rPr>
      </w:pPr>
    </w:p>
    <w:p w:rsidR="00CB7E48" w:rsidRPr="00B75F73" w:rsidRDefault="00CB7E48">
      <w:pPr>
        <w:spacing w:after="0"/>
        <w:ind w:left="120"/>
        <w:rPr>
          <w:lang w:val="ru-RU"/>
        </w:rPr>
      </w:pPr>
    </w:p>
    <w:p w:rsidR="00CB7E48" w:rsidRPr="00B75F73" w:rsidRDefault="0044488E">
      <w:pPr>
        <w:spacing w:after="0" w:line="408" w:lineRule="auto"/>
        <w:ind w:left="120"/>
        <w:jc w:val="center"/>
        <w:rPr>
          <w:lang w:val="ru-RU"/>
        </w:rPr>
      </w:pPr>
      <w:r w:rsidRPr="00B75F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7E48" w:rsidRPr="00B75F73" w:rsidRDefault="0044488E">
      <w:pPr>
        <w:spacing w:after="0" w:line="408" w:lineRule="auto"/>
        <w:ind w:left="120"/>
        <w:jc w:val="center"/>
        <w:rPr>
          <w:lang w:val="ru-RU"/>
        </w:rPr>
      </w:pPr>
      <w:r w:rsidRPr="00B75F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5F73">
        <w:rPr>
          <w:rFonts w:ascii="Times New Roman" w:hAnsi="Times New Roman"/>
          <w:color w:val="000000"/>
          <w:sz w:val="28"/>
          <w:lang w:val="ru-RU"/>
        </w:rPr>
        <w:t xml:space="preserve"> 2465892)</w:t>
      </w: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44488E">
      <w:pPr>
        <w:spacing w:after="0" w:line="408" w:lineRule="auto"/>
        <w:ind w:left="120"/>
        <w:jc w:val="center"/>
        <w:rPr>
          <w:lang w:val="ru-RU"/>
        </w:rPr>
      </w:pPr>
      <w:r w:rsidRPr="00B75F7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B7E48" w:rsidRPr="00B75F73" w:rsidRDefault="00C665B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  <w:r w:rsidR="0044488E" w:rsidRPr="00B75F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CB7E48" w:rsidRPr="00B75F73" w:rsidRDefault="00CB7E48">
      <w:pPr>
        <w:spacing w:after="0"/>
        <w:ind w:left="120"/>
        <w:jc w:val="center"/>
        <w:rPr>
          <w:lang w:val="ru-RU"/>
        </w:rPr>
      </w:pPr>
    </w:p>
    <w:p w:rsidR="00B75F73" w:rsidRDefault="0022177B" w:rsidP="002217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</w:p>
    <w:p w:rsidR="00B75F73" w:rsidRDefault="00B75F73" w:rsidP="002217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75F73" w:rsidRDefault="00B75F73" w:rsidP="002217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75F73" w:rsidRDefault="00B75F73" w:rsidP="002217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75F73" w:rsidRDefault="00B75F73" w:rsidP="002217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75F73" w:rsidRDefault="00B75F73" w:rsidP="002217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75F73" w:rsidRDefault="00B75F73" w:rsidP="002217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75F73" w:rsidRDefault="00B75F73" w:rsidP="0022177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B7E48" w:rsidRPr="0022177B" w:rsidRDefault="00B75F73" w:rsidP="0022177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</w:t>
      </w:r>
      <w:r w:rsidR="0022177B"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 w:rsidR="0044488E" w:rsidRPr="0022177B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44488E" w:rsidRPr="002217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665B9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44488E" w:rsidRPr="002217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44488E" w:rsidRPr="0022177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44488E" w:rsidRPr="002217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44488E" w:rsidRPr="0022177B">
        <w:rPr>
          <w:rFonts w:ascii="Times New Roman" w:hAnsi="Times New Roman"/>
          <w:color w:val="000000"/>
          <w:sz w:val="28"/>
          <w:lang w:val="ru-RU"/>
        </w:rPr>
        <w:t>​</w:t>
      </w:r>
    </w:p>
    <w:p w:rsidR="00CB7E48" w:rsidRPr="0022177B" w:rsidRDefault="00CB7E48">
      <w:pPr>
        <w:rPr>
          <w:lang w:val="ru-RU"/>
        </w:rPr>
        <w:sectPr w:rsidR="00CB7E48" w:rsidRPr="0022177B">
          <w:pgSz w:w="11906" w:h="16383"/>
          <w:pgMar w:top="1134" w:right="850" w:bottom="1134" w:left="1701" w:header="720" w:footer="720" w:gutter="0"/>
          <w:cols w:space="720"/>
        </w:sectPr>
      </w:pPr>
    </w:p>
    <w:p w:rsidR="00CB7E48" w:rsidRPr="0022177B" w:rsidRDefault="0044488E" w:rsidP="00B75F73">
      <w:pPr>
        <w:spacing w:after="0" w:line="264" w:lineRule="auto"/>
        <w:jc w:val="both"/>
        <w:rPr>
          <w:lang w:val="ru-RU"/>
        </w:rPr>
      </w:pPr>
      <w:bookmarkStart w:id="5" w:name="block-18400892"/>
      <w:bookmarkEnd w:id="0"/>
      <w:r w:rsidRPr="002217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7E48" w:rsidRPr="0022177B" w:rsidRDefault="00CB7E48">
      <w:pPr>
        <w:spacing w:after="0" w:line="264" w:lineRule="auto"/>
        <w:ind w:left="120"/>
        <w:jc w:val="both"/>
        <w:rPr>
          <w:lang w:val="ru-RU"/>
        </w:rPr>
      </w:pP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структурировано как система тематических модулей. Изучение </w:t>
      </w:r>
      <w:r w:rsidR="00C665B9">
        <w:rPr>
          <w:rFonts w:ascii="Times New Roman" w:hAnsi="Times New Roman"/>
          <w:color w:val="000000"/>
          <w:sz w:val="28"/>
          <w:lang w:val="ru-RU"/>
        </w:rPr>
        <w:t>содержания всех модулей в 3 классе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обязательно.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22177B">
        <w:rPr>
          <w:rFonts w:ascii="Times New Roman" w:hAnsi="Times New Roman"/>
          <w:color w:val="000000"/>
          <w:sz w:val="28"/>
          <w:lang w:val="ru-RU"/>
        </w:rPr>
        <w:t xml:space="preserve">Общее число </w:t>
      </w: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часов, отведённых на изучение изобразительного и</w:t>
      </w:r>
      <w:r w:rsidR="00C665B9">
        <w:rPr>
          <w:rFonts w:ascii="Times New Roman" w:hAnsi="Times New Roman"/>
          <w:color w:val="000000"/>
          <w:sz w:val="28"/>
          <w:lang w:val="ru-RU"/>
        </w:rPr>
        <w:t>скусства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665B9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3 классе </w:t>
      </w:r>
      <w:r w:rsidR="00C665B9" w:rsidRPr="0022177B">
        <w:rPr>
          <w:rFonts w:ascii="Times New Roman" w:hAnsi="Times New Roman"/>
          <w:color w:val="000000"/>
          <w:sz w:val="28"/>
          <w:lang w:val="ru-RU"/>
        </w:rPr>
        <w:t>составляет</w:t>
      </w:r>
      <w:proofErr w:type="gramEnd"/>
      <w:r w:rsidR="00C665B9"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177B">
        <w:rPr>
          <w:rFonts w:ascii="Times New Roman" w:hAnsi="Times New Roman"/>
          <w:color w:val="000000"/>
          <w:sz w:val="28"/>
          <w:lang w:val="ru-RU"/>
        </w:rPr>
        <w:t>– 34 часа (1 час в неделю</w:t>
      </w:r>
      <w:bookmarkEnd w:id="6"/>
      <w:r w:rsidR="00C665B9">
        <w:rPr>
          <w:rFonts w:ascii="Times New Roman" w:hAnsi="Times New Roman"/>
          <w:color w:val="000000"/>
          <w:sz w:val="28"/>
          <w:lang w:val="ru-RU"/>
        </w:rPr>
        <w:t>).</w:t>
      </w:r>
    </w:p>
    <w:p w:rsidR="00CB7E48" w:rsidRPr="0022177B" w:rsidRDefault="00CB7E48">
      <w:pPr>
        <w:spacing w:after="0" w:line="264" w:lineRule="auto"/>
        <w:ind w:left="120"/>
        <w:jc w:val="both"/>
        <w:rPr>
          <w:lang w:val="ru-RU"/>
        </w:rPr>
      </w:pPr>
    </w:p>
    <w:p w:rsidR="00CB7E48" w:rsidRPr="0022177B" w:rsidRDefault="00CB7E48">
      <w:pPr>
        <w:rPr>
          <w:lang w:val="ru-RU"/>
        </w:rPr>
        <w:sectPr w:rsidR="00CB7E48" w:rsidRPr="0022177B">
          <w:pgSz w:w="11906" w:h="16383"/>
          <w:pgMar w:top="1134" w:right="850" w:bottom="1134" w:left="1701" w:header="720" w:footer="720" w:gutter="0"/>
          <w:cols w:space="720"/>
        </w:sectPr>
      </w:pPr>
    </w:p>
    <w:p w:rsidR="00CB7E48" w:rsidRPr="0022177B" w:rsidRDefault="0044488E">
      <w:pPr>
        <w:spacing w:after="0" w:line="264" w:lineRule="auto"/>
        <w:ind w:left="120"/>
        <w:jc w:val="both"/>
        <w:rPr>
          <w:lang w:val="ru-RU"/>
        </w:rPr>
      </w:pPr>
      <w:bookmarkStart w:id="7" w:name="block-18400896"/>
      <w:bookmarkEnd w:id="5"/>
      <w:r w:rsidRPr="002217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7E48" w:rsidRPr="0022177B" w:rsidRDefault="00CB7E48">
      <w:pPr>
        <w:spacing w:after="0" w:line="264" w:lineRule="auto"/>
        <w:ind w:left="120"/>
        <w:jc w:val="both"/>
        <w:rPr>
          <w:lang w:val="ru-RU"/>
        </w:rPr>
      </w:pPr>
    </w:p>
    <w:p w:rsidR="00CB7E48" w:rsidRPr="0022177B" w:rsidRDefault="0044488E">
      <w:pPr>
        <w:spacing w:after="0"/>
        <w:ind w:left="120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B7E48" w:rsidRPr="0022177B" w:rsidRDefault="00CB7E48">
      <w:pPr>
        <w:spacing w:after="0"/>
        <w:ind w:left="120"/>
        <w:rPr>
          <w:lang w:val="ru-RU"/>
        </w:rPr>
      </w:pP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2177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B7E48" w:rsidRPr="0022177B" w:rsidRDefault="00CB7E48">
      <w:pPr>
        <w:spacing w:after="0"/>
        <w:ind w:left="120"/>
        <w:rPr>
          <w:lang w:val="ru-RU"/>
        </w:rPr>
      </w:pPr>
      <w:bookmarkStart w:id="8" w:name="_Toc137210404"/>
      <w:bookmarkEnd w:id="8"/>
    </w:p>
    <w:p w:rsidR="00CB7E48" w:rsidRPr="0022177B" w:rsidRDefault="00CB7E48">
      <w:pPr>
        <w:rPr>
          <w:lang w:val="ru-RU"/>
        </w:rPr>
        <w:sectPr w:rsidR="00CB7E48" w:rsidRPr="0022177B">
          <w:pgSz w:w="11906" w:h="16383"/>
          <w:pgMar w:top="1134" w:right="850" w:bottom="1134" w:left="1701" w:header="720" w:footer="720" w:gutter="0"/>
          <w:cols w:space="720"/>
        </w:sectPr>
      </w:pPr>
    </w:p>
    <w:p w:rsidR="00CB7E48" w:rsidRPr="0022177B" w:rsidRDefault="0044488E">
      <w:pPr>
        <w:spacing w:after="0" w:line="264" w:lineRule="auto"/>
        <w:ind w:left="120"/>
        <w:jc w:val="both"/>
        <w:rPr>
          <w:lang w:val="ru-RU"/>
        </w:rPr>
      </w:pPr>
      <w:bookmarkStart w:id="9" w:name="block-18400893"/>
      <w:bookmarkEnd w:id="7"/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2177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B7E48" w:rsidRPr="0022177B" w:rsidRDefault="00CB7E48">
      <w:pPr>
        <w:spacing w:after="0" w:line="264" w:lineRule="auto"/>
        <w:ind w:left="120"/>
        <w:jc w:val="both"/>
        <w:rPr>
          <w:lang w:val="ru-RU"/>
        </w:rPr>
      </w:pPr>
    </w:p>
    <w:p w:rsidR="00CB7E48" w:rsidRPr="0022177B" w:rsidRDefault="0044488E">
      <w:pPr>
        <w:spacing w:after="0" w:line="264" w:lineRule="auto"/>
        <w:ind w:left="12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217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B7E48" w:rsidRPr="0022177B" w:rsidRDefault="004448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B7E48" w:rsidRPr="0022177B" w:rsidRDefault="004448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B7E48" w:rsidRDefault="0044488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7E48" w:rsidRPr="0022177B" w:rsidRDefault="004448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B7E48" w:rsidRPr="0022177B" w:rsidRDefault="0044488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2177B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2177B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CB7E48" w:rsidRPr="0022177B" w:rsidRDefault="0044488E">
      <w:pPr>
        <w:spacing w:after="0"/>
        <w:ind w:left="120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E48" w:rsidRPr="0022177B" w:rsidRDefault="00CB7E48">
      <w:pPr>
        <w:spacing w:after="0"/>
        <w:ind w:left="120"/>
        <w:rPr>
          <w:lang w:val="ru-RU"/>
        </w:rPr>
      </w:pPr>
    </w:p>
    <w:p w:rsidR="00CB7E48" w:rsidRPr="0022177B" w:rsidRDefault="0044488E">
      <w:pPr>
        <w:spacing w:after="0" w:line="264" w:lineRule="auto"/>
        <w:ind w:left="12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B7E48" w:rsidRDefault="0044488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7E48" w:rsidRPr="0022177B" w:rsidRDefault="004448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B7E48" w:rsidRPr="0022177B" w:rsidRDefault="004448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B7E48" w:rsidRPr="0022177B" w:rsidRDefault="004448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B7E48" w:rsidRPr="0022177B" w:rsidRDefault="004448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B7E48" w:rsidRPr="0022177B" w:rsidRDefault="004448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B7E48" w:rsidRDefault="0044488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7E48" w:rsidRPr="0022177B" w:rsidRDefault="004448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B7E48" w:rsidRPr="0022177B" w:rsidRDefault="004448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B7E48" w:rsidRPr="0022177B" w:rsidRDefault="004448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B7E48" w:rsidRPr="0022177B" w:rsidRDefault="0044488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B7E48" w:rsidRPr="0022177B" w:rsidRDefault="004448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B7E48" w:rsidRPr="0022177B" w:rsidRDefault="004448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B7E48" w:rsidRPr="0022177B" w:rsidRDefault="004448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B7E48" w:rsidRPr="0022177B" w:rsidRDefault="004448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B7E48" w:rsidRPr="0022177B" w:rsidRDefault="004448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B7E48" w:rsidRPr="0022177B" w:rsidRDefault="004448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B7E48" w:rsidRPr="0022177B" w:rsidRDefault="004448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B7E48" w:rsidRPr="0022177B" w:rsidRDefault="004448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B7E48" w:rsidRPr="0022177B" w:rsidRDefault="0044488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B7E48" w:rsidRDefault="0044488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7E48" w:rsidRPr="0022177B" w:rsidRDefault="004448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B7E48" w:rsidRPr="0022177B" w:rsidRDefault="004448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B7E48" w:rsidRPr="0022177B" w:rsidRDefault="004448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B7E48" w:rsidRPr="0022177B" w:rsidRDefault="004448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B7E48" w:rsidRPr="0022177B" w:rsidRDefault="004448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B7E48" w:rsidRPr="0022177B" w:rsidRDefault="0044488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B7E48" w:rsidRPr="0022177B" w:rsidRDefault="0044488E">
      <w:pPr>
        <w:spacing w:after="0" w:line="264" w:lineRule="auto"/>
        <w:ind w:left="12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B7E48" w:rsidRPr="0022177B" w:rsidRDefault="004448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B7E48" w:rsidRPr="0022177B" w:rsidRDefault="004448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B7E48" w:rsidRPr="0022177B" w:rsidRDefault="004448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B7E48" w:rsidRPr="0022177B" w:rsidRDefault="004448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B7E48" w:rsidRPr="0022177B" w:rsidRDefault="004448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B7E48" w:rsidRPr="0022177B" w:rsidRDefault="004448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B7E48" w:rsidRPr="0022177B" w:rsidRDefault="0044488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B7E48" w:rsidRPr="0022177B" w:rsidRDefault="0044488E">
      <w:pPr>
        <w:spacing w:after="0" w:line="264" w:lineRule="auto"/>
        <w:ind w:left="12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B7E48" w:rsidRPr="0022177B" w:rsidRDefault="004448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B7E48" w:rsidRPr="0022177B" w:rsidRDefault="004448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B7E48" w:rsidRPr="0022177B" w:rsidRDefault="004448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B7E48" w:rsidRPr="0022177B" w:rsidRDefault="0044488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B7E48" w:rsidRPr="0022177B" w:rsidRDefault="00CB7E48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CB7E48" w:rsidRPr="0022177B" w:rsidRDefault="00CB7E48">
      <w:pPr>
        <w:spacing w:after="0"/>
        <w:ind w:left="120"/>
        <w:rPr>
          <w:lang w:val="ru-RU"/>
        </w:rPr>
      </w:pPr>
    </w:p>
    <w:p w:rsidR="00CB7E48" w:rsidRPr="0022177B" w:rsidRDefault="0044488E">
      <w:pPr>
        <w:spacing w:after="0"/>
        <w:ind w:left="120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7E48" w:rsidRPr="0022177B" w:rsidRDefault="00CB7E48">
      <w:pPr>
        <w:spacing w:after="0" w:line="264" w:lineRule="auto"/>
        <w:ind w:left="120"/>
        <w:jc w:val="both"/>
        <w:rPr>
          <w:lang w:val="ru-RU"/>
        </w:rPr>
      </w:pPr>
    </w:p>
    <w:p w:rsidR="00CB7E48" w:rsidRPr="0022177B" w:rsidRDefault="0044488E">
      <w:pPr>
        <w:spacing w:after="0" w:line="264" w:lineRule="auto"/>
        <w:ind w:left="12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2177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B7E48" w:rsidRPr="0022177B" w:rsidRDefault="0044488E">
      <w:pPr>
        <w:spacing w:after="0" w:line="264" w:lineRule="auto"/>
        <w:ind w:firstLine="600"/>
        <w:jc w:val="both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B7E48" w:rsidRPr="0022177B" w:rsidRDefault="00CB7E48">
      <w:pPr>
        <w:rPr>
          <w:lang w:val="ru-RU"/>
        </w:rPr>
        <w:sectPr w:rsidR="00CB7E48" w:rsidRPr="0022177B">
          <w:pgSz w:w="11906" w:h="16383"/>
          <w:pgMar w:top="1134" w:right="850" w:bottom="1134" w:left="1701" w:header="720" w:footer="720" w:gutter="0"/>
          <w:cols w:space="720"/>
        </w:sectPr>
      </w:pPr>
    </w:p>
    <w:p w:rsidR="00CB7E48" w:rsidRDefault="0044488E">
      <w:pPr>
        <w:spacing w:after="0"/>
        <w:ind w:left="120"/>
      </w:pPr>
      <w:bookmarkStart w:id="12" w:name="block-18400894"/>
      <w:bookmarkEnd w:id="9"/>
      <w:r w:rsidRPr="00221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7E48" w:rsidRDefault="0044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B7E4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</w:tr>
      <w:tr w:rsidR="00CB7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48" w:rsidRDefault="00CB7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48" w:rsidRDefault="00CB7E4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48" w:rsidRDefault="00CB7E48"/>
        </w:tc>
      </w:tr>
      <w:tr w:rsidR="00CB7E48" w:rsidRPr="00C665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7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B7E48" w:rsidRDefault="00CB7E48"/>
        </w:tc>
      </w:tr>
    </w:tbl>
    <w:p w:rsidR="00CB7E48" w:rsidRDefault="00CB7E48">
      <w:pPr>
        <w:sectPr w:rsidR="00CB7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E48" w:rsidRDefault="00CB7E48">
      <w:pPr>
        <w:sectPr w:rsidR="00CB7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E48" w:rsidRDefault="0044488E">
      <w:pPr>
        <w:spacing w:after="0"/>
        <w:ind w:left="120"/>
      </w:pPr>
      <w:bookmarkStart w:id="13" w:name="block-1840089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7E48" w:rsidRDefault="0044488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CB7E4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</w:tr>
      <w:tr w:rsidR="00CB7E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48" w:rsidRDefault="00CB7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48" w:rsidRDefault="00CB7E4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7E48" w:rsidRDefault="00CB7E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48" w:rsidRDefault="00CB7E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E48" w:rsidRDefault="00CB7E48"/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Default="00CB7E48">
            <w:pPr>
              <w:spacing w:after="0"/>
              <w:ind w:left="135"/>
            </w:pPr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7E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Default="00CB7E48">
            <w:pPr>
              <w:spacing w:after="0"/>
              <w:ind w:left="135"/>
            </w:pPr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7E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Default="00CB7E48">
            <w:pPr>
              <w:spacing w:after="0"/>
              <w:ind w:left="135"/>
            </w:pPr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B7E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Default="00CB7E48">
            <w:pPr>
              <w:spacing w:after="0"/>
              <w:ind w:left="135"/>
            </w:pPr>
          </w:p>
        </w:tc>
      </w:tr>
      <w:tr w:rsidR="00CB7E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Default="00CB7E48">
            <w:pPr>
              <w:spacing w:after="0"/>
              <w:ind w:left="135"/>
            </w:pPr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7E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Default="00CB7E48">
            <w:pPr>
              <w:spacing w:after="0"/>
              <w:ind w:left="135"/>
            </w:pPr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B7E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Default="00CB7E48">
            <w:pPr>
              <w:spacing w:after="0"/>
              <w:ind w:left="135"/>
            </w:pPr>
          </w:p>
        </w:tc>
      </w:tr>
      <w:tr w:rsidR="00CB7E48" w:rsidRPr="00C665B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1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B7E4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CB7E48" w:rsidRDefault="00CB7E48">
            <w:pPr>
              <w:spacing w:after="0"/>
              <w:ind w:left="135"/>
            </w:pPr>
          </w:p>
        </w:tc>
      </w:tr>
      <w:tr w:rsidR="00CB7E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48" w:rsidRPr="0022177B" w:rsidRDefault="0044488E">
            <w:pPr>
              <w:spacing w:after="0"/>
              <w:ind w:left="135"/>
              <w:rPr>
                <w:lang w:val="ru-RU"/>
              </w:rPr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 w:rsidRPr="00221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CB7E48" w:rsidRDefault="004448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E48" w:rsidRDefault="00CB7E48"/>
        </w:tc>
      </w:tr>
    </w:tbl>
    <w:p w:rsidR="00CB7E48" w:rsidRDefault="00CB7E48">
      <w:pPr>
        <w:sectPr w:rsidR="00CB7E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E48" w:rsidRPr="0022177B" w:rsidRDefault="0044488E">
      <w:pPr>
        <w:spacing w:after="0"/>
        <w:ind w:left="120"/>
        <w:rPr>
          <w:lang w:val="ru-RU"/>
        </w:rPr>
      </w:pPr>
      <w:bookmarkStart w:id="14" w:name="block-18400898"/>
      <w:bookmarkEnd w:id="13"/>
      <w:r w:rsidRPr="0022177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7E48" w:rsidRPr="0022177B" w:rsidRDefault="0044488E">
      <w:pPr>
        <w:spacing w:after="0" w:line="480" w:lineRule="auto"/>
        <w:ind w:left="120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B7E48" w:rsidRPr="0022177B" w:rsidRDefault="0044488E">
      <w:pPr>
        <w:spacing w:after="0" w:line="480" w:lineRule="auto"/>
        <w:ind w:left="120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b50a40d-f8ae-4e5d-8e70-919f427dc0ce"/>
      <w:r w:rsidRPr="0022177B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22177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5"/>
      <w:r w:rsidRPr="002217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7E48" w:rsidRPr="0022177B" w:rsidRDefault="0044488E">
      <w:pPr>
        <w:spacing w:after="0" w:line="480" w:lineRule="auto"/>
        <w:ind w:left="120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7E48" w:rsidRPr="0022177B" w:rsidRDefault="0044488E">
      <w:pPr>
        <w:spacing w:after="0"/>
        <w:ind w:left="120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​</w:t>
      </w:r>
    </w:p>
    <w:p w:rsidR="00CB7E48" w:rsidRPr="0022177B" w:rsidRDefault="0044488E">
      <w:pPr>
        <w:spacing w:after="0" w:line="480" w:lineRule="auto"/>
        <w:ind w:left="120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7E48" w:rsidRPr="0022177B" w:rsidRDefault="0044488E">
      <w:pPr>
        <w:spacing w:after="0" w:line="480" w:lineRule="auto"/>
        <w:ind w:left="120"/>
        <w:rPr>
          <w:lang w:val="ru-RU"/>
        </w:rPr>
      </w:pPr>
      <w:r w:rsidRPr="0022177B">
        <w:rPr>
          <w:rFonts w:ascii="Times New Roman" w:hAnsi="Times New Roman"/>
          <w:color w:val="000000"/>
          <w:sz w:val="28"/>
          <w:lang w:val="ru-RU"/>
        </w:rPr>
        <w:t>​‌</w:t>
      </w:r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="0022177B" w:rsidRPr="0022177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="0022177B" w:rsidRPr="0022177B">
        <w:rPr>
          <w:rFonts w:ascii="Times New Roman" w:hAnsi="Times New Roman"/>
          <w:color w:val="000000"/>
          <w:sz w:val="28"/>
          <w:lang w:val="ru-RU"/>
        </w:rPr>
        <w:t>. 1-4 классы</w:t>
      </w:r>
      <w:proofErr w:type="gramStart"/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9" w:tgtFrame="_blank" w:history="1">
        <w:r w:rsidR="0022177B" w:rsidRPr="0022177B">
          <w:rPr>
            <w:rStyle w:val="ab"/>
            <w:rFonts w:ascii="Times New Roman" w:hAnsi="Times New Roman"/>
            <w:sz w:val="28"/>
          </w:rPr>
          <w:t>https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2177B" w:rsidRPr="0022177B">
          <w:rPr>
            <w:rStyle w:val="ab"/>
            <w:rFonts w:ascii="Times New Roman" w:hAnsi="Times New Roman"/>
            <w:sz w:val="28"/>
          </w:rPr>
          <w:t>prosv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2177B" w:rsidRPr="0022177B">
          <w:rPr>
            <w:rStyle w:val="ab"/>
            <w:rFonts w:ascii="Times New Roman" w:hAnsi="Times New Roman"/>
            <w:sz w:val="28"/>
          </w:rPr>
          <w:t>ru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/_</w:t>
        </w:r>
        <w:r w:rsidR="0022177B" w:rsidRPr="0022177B">
          <w:rPr>
            <w:rStyle w:val="ab"/>
            <w:rFonts w:ascii="Times New Roman" w:hAnsi="Times New Roman"/>
            <w:sz w:val="28"/>
          </w:rPr>
          <w:t>data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22177B" w:rsidRPr="0022177B">
          <w:rPr>
            <w:rStyle w:val="ab"/>
            <w:rFonts w:ascii="Times New Roman" w:hAnsi="Times New Roman"/>
            <w:sz w:val="28"/>
          </w:rPr>
          <w:t>assistance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/25/0</w:t>
        </w:r>
        <w:r w:rsidR="0022177B" w:rsidRPr="0022177B">
          <w:rPr>
            <w:rStyle w:val="ab"/>
            <w:rFonts w:ascii="Times New Roman" w:hAnsi="Times New Roman"/>
            <w:sz w:val="28"/>
          </w:rPr>
          <w:t>efe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3</w:t>
        </w:r>
        <w:r w:rsidR="0022177B" w:rsidRPr="0022177B">
          <w:rPr>
            <w:rStyle w:val="ab"/>
            <w:rFonts w:ascii="Times New Roman" w:hAnsi="Times New Roman"/>
            <w:sz w:val="28"/>
          </w:rPr>
          <w:t>a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7</w:t>
        </w:r>
        <w:r w:rsidR="0022177B" w:rsidRPr="0022177B">
          <w:rPr>
            <w:rStyle w:val="ab"/>
            <w:rFonts w:ascii="Times New Roman" w:hAnsi="Times New Roman"/>
            <w:sz w:val="28"/>
          </w:rPr>
          <w:t>b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-51</w:t>
        </w:r>
        <w:r w:rsidR="0022177B" w:rsidRPr="0022177B">
          <w:rPr>
            <w:rStyle w:val="ab"/>
            <w:rFonts w:ascii="Times New Roman" w:hAnsi="Times New Roman"/>
            <w:sz w:val="28"/>
          </w:rPr>
          <w:t>c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1-11</w:t>
        </w:r>
        <w:r w:rsidR="0022177B" w:rsidRPr="0022177B">
          <w:rPr>
            <w:rStyle w:val="ab"/>
            <w:rFonts w:ascii="Times New Roman" w:hAnsi="Times New Roman"/>
            <w:sz w:val="28"/>
          </w:rPr>
          <w:t>df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22177B" w:rsidRPr="0022177B">
          <w:rPr>
            <w:rStyle w:val="ab"/>
            <w:rFonts w:ascii="Times New Roman" w:hAnsi="Times New Roman"/>
            <w:sz w:val="28"/>
          </w:rPr>
          <w:t>b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021-0019</w:t>
        </w:r>
        <w:r w:rsidR="0022177B" w:rsidRPr="0022177B">
          <w:rPr>
            <w:rStyle w:val="ab"/>
            <w:rFonts w:ascii="Times New Roman" w:hAnsi="Times New Roman"/>
            <w:sz w:val="28"/>
          </w:rPr>
          <w:t>b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9</w:t>
        </w:r>
        <w:r w:rsidR="0022177B" w:rsidRPr="0022177B">
          <w:rPr>
            <w:rStyle w:val="ab"/>
            <w:rFonts w:ascii="Times New Roman" w:hAnsi="Times New Roman"/>
            <w:sz w:val="28"/>
          </w:rPr>
          <w:t>f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502</w:t>
        </w:r>
        <w:r w:rsidR="0022177B" w:rsidRPr="0022177B">
          <w:rPr>
            <w:rStyle w:val="ab"/>
            <w:rFonts w:ascii="Times New Roman" w:hAnsi="Times New Roman"/>
            <w:sz w:val="28"/>
          </w:rPr>
          <w:t>d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2_1.</w:t>
        </w:r>
        <w:r w:rsidR="0022177B" w:rsidRPr="0022177B">
          <w:rPr>
            <w:rStyle w:val="ab"/>
            <w:rFonts w:ascii="Times New Roman" w:hAnsi="Times New Roman"/>
            <w:sz w:val="28"/>
          </w:rPr>
          <w:t>pdf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?</w:t>
        </w:r>
        <w:r w:rsidR="0022177B" w:rsidRPr="0022177B">
          <w:rPr>
            <w:rStyle w:val="ab"/>
            <w:rFonts w:ascii="Times New Roman" w:hAnsi="Times New Roman"/>
            <w:sz w:val="28"/>
          </w:rPr>
          <w:t>ysclid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22177B" w:rsidRPr="0022177B">
          <w:rPr>
            <w:rStyle w:val="ab"/>
            <w:rFonts w:ascii="Times New Roman" w:hAnsi="Times New Roman"/>
            <w:sz w:val="28"/>
          </w:rPr>
          <w:t>lkeggyo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1</w:t>
        </w:r>
        <w:r w:rsidR="0022177B" w:rsidRPr="0022177B">
          <w:rPr>
            <w:rStyle w:val="ab"/>
            <w:rFonts w:ascii="Times New Roman" w:hAnsi="Times New Roman"/>
            <w:sz w:val="28"/>
          </w:rPr>
          <w:t>v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4944182029</w:t>
        </w:r>
      </w:hyperlink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="0022177B" w:rsidRPr="0022177B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. учреждений – М. : Просвещение, 2023 2.Изобразительное искусство. Методическое пособие. 1-4 классы. </w:t>
      </w:r>
      <w:hyperlink r:id="rId40" w:tgtFrame="_blank" w:history="1">
        <w:r w:rsidR="0022177B" w:rsidRPr="0022177B">
          <w:rPr>
            <w:rStyle w:val="ab"/>
            <w:rFonts w:ascii="Times New Roman" w:hAnsi="Times New Roman"/>
            <w:sz w:val="28"/>
          </w:rPr>
          <w:t>https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2177B" w:rsidRPr="0022177B">
          <w:rPr>
            <w:rStyle w:val="ab"/>
            <w:rFonts w:ascii="Times New Roman" w:hAnsi="Times New Roman"/>
            <w:sz w:val="28"/>
          </w:rPr>
          <w:t>catalog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2177B" w:rsidRPr="0022177B">
          <w:rPr>
            <w:rStyle w:val="ab"/>
            <w:rFonts w:ascii="Times New Roman" w:hAnsi="Times New Roman"/>
            <w:sz w:val="28"/>
          </w:rPr>
          <w:t>prosv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2177B" w:rsidRPr="0022177B">
          <w:rPr>
            <w:rStyle w:val="ab"/>
            <w:rFonts w:ascii="Times New Roman" w:hAnsi="Times New Roman"/>
            <w:sz w:val="28"/>
          </w:rPr>
          <w:t>ru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22177B" w:rsidRPr="0022177B">
          <w:rPr>
            <w:rStyle w:val="ab"/>
            <w:rFonts w:ascii="Times New Roman" w:hAnsi="Times New Roman"/>
            <w:sz w:val="28"/>
          </w:rPr>
          <w:t>attachment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/1</w:t>
        </w:r>
        <w:r w:rsidR="0022177B" w:rsidRPr="0022177B">
          <w:rPr>
            <w:rStyle w:val="ab"/>
            <w:rFonts w:ascii="Times New Roman" w:hAnsi="Times New Roman"/>
            <w:sz w:val="28"/>
          </w:rPr>
          <w:t>af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29532-4</w:t>
        </w:r>
        <w:r w:rsidR="0022177B" w:rsidRPr="0022177B">
          <w:rPr>
            <w:rStyle w:val="ab"/>
            <w:rFonts w:ascii="Times New Roman" w:hAnsi="Times New Roman"/>
            <w:sz w:val="28"/>
          </w:rPr>
          <w:t>d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54-11</w:t>
        </w:r>
        <w:r w:rsidR="0022177B" w:rsidRPr="0022177B">
          <w:rPr>
            <w:rStyle w:val="ab"/>
            <w:rFonts w:ascii="Times New Roman" w:hAnsi="Times New Roman"/>
            <w:sz w:val="28"/>
          </w:rPr>
          <w:t>db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-9</w:t>
        </w:r>
        <w:r w:rsidR="0022177B" w:rsidRPr="0022177B">
          <w:rPr>
            <w:rStyle w:val="ab"/>
            <w:rFonts w:ascii="Times New Roman" w:hAnsi="Times New Roman"/>
            <w:sz w:val="28"/>
          </w:rPr>
          <w:t>da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7-00304874</w:t>
        </w:r>
        <w:r w:rsidR="0022177B" w:rsidRPr="0022177B">
          <w:rPr>
            <w:rStyle w:val="ab"/>
            <w:rFonts w:ascii="Times New Roman" w:hAnsi="Times New Roman"/>
            <w:sz w:val="28"/>
          </w:rPr>
          <w:t>af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64.</w:t>
        </w:r>
        <w:r w:rsidR="0022177B" w:rsidRPr="0022177B">
          <w:rPr>
            <w:rStyle w:val="ab"/>
            <w:rFonts w:ascii="Times New Roman" w:hAnsi="Times New Roman"/>
            <w:sz w:val="28"/>
          </w:rPr>
          <w:t>pdf</w:t>
        </w:r>
      </w:hyperlink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начального общего образования предмета "Изобразительное искусство" </w:t>
      </w:r>
      <w:hyperlink r:id="rId41" w:tgtFrame="_blank" w:history="1">
        <w:r w:rsidR="0022177B" w:rsidRPr="0022177B">
          <w:rPr>
            <w:rStyle w:val="ab"/>
            <w:rFonts w:ascii="Times New Roman" w:hAnsi="Times New Roman"/>
            <w:sz w:val="28"/>
          </w:rPr>
          <w:t>https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2177B" w:rsidRPr="0022177B">
          <w:rPr>
            <w:rStyle w:val="ab"/>
            <w:rFonts w:ascii="Times New Roman" w:hAnsi="Times New Roman"/>
            <w:sz w:val="28"/>
          </w:rPr>
          <w:t>edsoo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2177B" w:rsidRPr="0022177B">
          <w:rPr>
            <w:rStyle w:val="ab"/>
            <w:rFonts w:ascii="Times New Roman" w:hAnsi="Times New Roman"/>
            <w:sz w:val="28"/>
          </w:rPr>
          <w:t>ru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22177B" w:rsidRPr="0022177B">
          <w:rPr>
            <w:rStyle w:val="ab"/>
            <w:rFonts w:ascii="Times New Roman" w:hAnsi="Times New Roman"/>
            <w:sz w:val="28"/>
          </w:rPr>
          <w:t>Predmet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22177B" w:rsidRPr="0022177B">
          <w:rPr>
            <w:rStyle w:val="ab"/>
            <w:rFonts w:ascii="Times New Roman" w:hAnsi="Times New Roman"/>
            <w:sz w:val="28"/>
          </w:rPr>
          <w:t>Izobrazitelnoe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2177B" w:rsidRPr="0022177B">
          <w:rPr>
            <w:rStyle w:val="ab"/>
            <w:rFonts w:ascii="Times New Roman" w:hAnsi="Times New Roman"/>
            <w:sz w:val="28"/>
          </w:rPr>
          <w:t>htm</w:t>
        </w:r>
      </w:hyperlink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 4. Методическое пособие к примерной рабочей программе основного общего образования «Изобразительное искусство» </w:t>
      </w:r>
      <w:hyperlink r:id="rId42" w:tgtFrame="_blank" w:history="1">
        <w:r w:rsidR="0022177B" w:rsidRPr="0022177B">
          <w:rPr>
            <w:rStyle w:val="ab"/>
            <w:rFonts w:ascii="Times New Roman" w:hAnsi="Times New Roman"/>
            <w:sz w:val="28"/>
          </w:rPr>
          <w:t>https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2177B" w:rsidRPr="0022177B">
          <w:rPr>
            <w:rStyle w:val="ab"/>
            <w:rFonts w:ascii="Times New Roman" w:hAnsi="Times New Roman"/>
            <w:sz w:val="28"/>
          </w:rPr>
          <w:t>edsoo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2177B" w:rsidRPr="0022177B">
          <w:rPr>
            <w:rStyle w:val="ab"/>
            <w:rFonts w:ascii="Times New Roman" w:hAnsi="Times New Roman"/>
            <w:sz w:val="28"/>
          </w:rPr>
          <w:t>ru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22177B" w:rsidRPr="0022177B">
          <w:rPr>
            <w:rStyle w:val="ab"/>
            <w:rFonts w:ascii="Times New Roman" w:hAnsi="Times New Roman"/>
            <w:sz w:val="28"/>
          </w:rPr>
          <w:t>Predmet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_</w:t>
        </w:r>
        <w:r w:rsidR="0022177B" w:rsidRPr="0022177B">
          <w:rPr>
            <w:rStyle w:val="ab"/>
            <w:rFonts w:ascii="Times New Roman" w:hAnsi="Times New Roman"/>
            <w:sz w:val="28"/>
          </w:rPr>
          <w:t>Izobrazitelnoe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2177B" w:rsidRPr="0022177B">
          <w:rPr>
            <w:rStyle w:val="ab"/>
            <w:rFonts w:ascii="Times New Roman" w:hAnsi="Times New Roman"/>
            <w:sz w:val="28"/>
          </w:rPr>
          <w:t>htm</w:t>
        </w:r>
      </w:hyperlink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 4.Словарь искусствоведческих терминов. </w:t>
      </w:r>
      <w:hyperlink r:id="rId43" w:tgtFrame="_blank" w:history="1">
        <w:r w:rsidR="0022177B" w:rsidRPr="0022177B">
          <w:rPr>
            <w:rStyle w:val="ab"/>
            <w:rFonts w:ascii="Times New Roman" w:hAnsi="Times New Roman"/>
            <w:sz w:val="28"/>
          </w:rPr>
          <w:t>https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2177B" w:rsidRPr="0022177B">
          <w:rPr>
            <w:rStyle w:val="ab"/>
            <w:rFonts w:ascii="Times New Roman" w:hAnsi="Times New Roman"/>
            <w:sz w:val="28"/>
          </w:rPr>
          <w:t>monographies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2177B" w:rsidRPr="0022177B">
          <w:rPr>
            <w:rStyle w:val="ab"/>
            <w:rFonts w:ascii="Times New Roman" w:hAnsi="Times New Roman"/>
            <w:sz w:val="28"/>
          </w:rPr>
          <w:t>ru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22177B" w:rsidRPr="0022177B">
          <w:rPr>
            <w:rStyle w:val="ab"/>
            <w:rFonts w:ascii="Times New Roman" w:hAnsi="Times New Roman"/>
            <w:sz w:val="28"/>
          </w:rPr>
          <w:t>ru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22177B" w:rsidRPr="0022177B">
          <w:rPr>
            <w:rStyle w:val="ab"/>
            <w:rFonts w:ascii="Times New Roman" w:hAnsi="Times New Roman"/>
            <w:sz w:val="28"/>
          </w:rPr>
          <w:t>book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22177B" w:rsidRPr="0022177B">
          <w:rPr>
            <w:rStyle w:val="ab"/>
            <w:rFonts w:ascii="Times New Roman" w:hAnsi="Times New Roman"/>
            <w:sz w:val="28"/>
          </w:rPr>
          <w:t>section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?</w:t>
        </w:r>
        <w:r w:rsidR="0022177B" w:rsidRPr="0022177B">
          <w:rPr>
            <w:rStyle w:val="ab"/>
            <w:rFonts w:ascii="Times New Roman" w:hAnsi="Times New Roman"/>
            <w:sz w:val="28"/>
          </w:rPr>
          <w:t>id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=6712&amp;</w:t>
        </w:r>
        <w:r w:rsidR="0022177B" w:rsidRPr="0022177B">
          <w:rPr>
            <w:rStyle w:val="ab"/>
            <w:rFonts w:ascii="Times New Roman" w:hAnsi="Times New Roman"/>
            <w:sz w:val="28"/>
          </w:rPr>
          <w:t>ysclid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=</w:t>
        </w:r>
        <w:r w:rsidR="0022177B" w:rsidRPr="0022177B">
          <w:rPr>
            <w:rStyle w:val="ab"/>
            <w:rFonts w:ascii="Times New Roman" w:hAnsi="Times New Roman"/>
            <w:sz w:val="28"/>
          </w:rPr>
          <w:t>lkegm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9</w:t>
        </w:r>
        <w:r w:rsidR="0022177B" w:rsidRPr="0022177B">
          <w:rPr>
            <w:rStyle w:val="ab"/>
            <w:rFonts w:ascii="Times New Roman" w:hAnsi="Times New Roman"/>
            <w:sz w:val="28"/>
          </w:rPr>
          <w:t>lsgz</w:t>
        </w:r>
        <w:r w:rsidR="0022177B" w:rsidRPr="0022177B">
          <w:rPr>
            <w:rStyle w:val="ab"/>
            <w:rFonts w:ascii="Times New Roman" w:hAnsi="Times New Roman"/>
            <w:sz w:val="28"/>
            <w:lang w:val="ru-RU"/>
          </w:rPr>
          <w:t>747965521</w:t>
        </w:r>
      </w:hyperlink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2177B" w:rsidRPr="00221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5.Стандарт основного общего образования по образовательной области «Искусство» 6.Учебник по изобразительному искусству Л.А. </w:t>
      </w:r>
      <w:proofErr w:type="spellStart"/>
      <w:r w:rsidR="0022177B" w:rsidRPr="0022177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. Изобразительное искусство. </w:t>
      </w:r>
      <w:proofErr w:type="gramStart"/>
      <w:r w:rsidR="0022177B" w:rsidRPr="0022177B">
        <w:rPr>
          <w:rFonts w:ascii="Times New Roman" w:hAnsi="Times New Roman"/>
          <w:color w:val="000000"/>
          <w:sz w:val="28"/>
          <w:lang w:val="ru-RU"/>
        </w:rPr>
        <w:t xml:space="preserve">Ты изображаешь, украшаешь и строишь. 1-4 класс Печатные пособия 1.Дидактический раздаточный материал: карточки по художественной грамоте 2.Портреты русских и зарубежных художников 3.Схемы по правилам рисования предметов, растений, деревьев, животных, птиц, человека 4.Таблицы по </w:t>
      </w:r>
      <w:proofErr w:type="spellStart"/>
      <w:r w:rsidR="0022177B" w:rsidRPr="0022177B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="0022177B" w:rsidRPr="0022177B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 5.Таблицы по стилям архитектуры, одежды, предметов быта 6.Таблицы по народным промыслам, русскому костюму, декоративно-прикладному искусству</w:t>
      </w:r>
      <w:proofErr w:type="gramEnd"/>
    </w:p>
    <w:p w:rsidR="00CB7E48" w:rsidRPr="0022177B" w:rsidRDefault="00CB7E48">
      <w:pPr>
        <w:spacing w:after="0"/>
        <w:ind w:left="120"/>
        <w:rPr>
          <w:lang w:val="ru-RU"/>
        </w:rPr>
      </w:pPr>
    </w:p>
    <w:p w:rsidR="00CB7E48" w:rsidRPr="0022177B" w:rsidRDefault="0044488E">
      <w:pPr>
        <w:spacing w:after="0" w:line="480" w:lineRule="auto"/>
        <w:ind w:left="120"/>
        <w:rPr>
          <w:lang w:val="ru-RU"/>
        </w:rPr>
      </w:pPr>
      <w:r w:rsidRPr="002217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7E48" w:rsidRPr="0022177B" w:rsidRDefault="0044488E">
      <w:pPr>
        <w:spacing w:after="0" w:line="480" w:lineRule="auto"/>
        <w:ind w:left="120"/>
        <w:rPr>
          <w:lang w:val="ru-RU"/>
        </w:rPr>
      </w:pPr>
      <w:proofErr w:type="gramStart"/>
      <w:r w:rsidRPr="0022177B">
        <w:rPr>
          <w:rFonts w:ascii="Times New Roman" w:hAnsi="Times New Roman"/>
          <w:color w:val="000000"/>
          <w:sz w:val="28"/>
          <w:lang w:val="ru-RU"/>
        </w:rPr>
        <w:t>​</w:t>
      </w:r>
      <w:r w:rsidRPr="0022177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22177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22177B">
        <w:rPr>
          <w:sz w:val="28"/>
          <w:lang w:val="ru-RU"/>
        </w:rPr>
        <w:br/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217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217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22177B">
        <w:rPr>
          <w:sz w:val="28"/>
          <w:lang w:val="ru-RU"/>
        </w:rPr>
        <w:br/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177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Pr="0022177B">
        <w:rPr>
          <w:sz w:val="28"/>
          <w:lang w:val="ru-RU"/>
        </w:rPr>
        <w:br/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217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2177B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Pr="0022177B">
        <w:rPr>
          <w:sz w:val="28"/>
          <w:lang w:val="ru-RU"/>
        </w:rPr>
        <w:br/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17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2217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/ Союз педагогов-художников</w:t>
      </w:r>
      <w:r w:rsidRPr="0022177B">
        <w:rPr>
          <w:sz w:val="28"/>
          <w:lang w:val="ru-RU"/>
        </w:rPr>
        <w:br/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2177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22177B">
        <w:rPr>
          <w:rFonts w:ascii="Times New Roman" w:hAnsi="Times New Roman"/>
          <w:color w:val="000000"/>
          <w:sz w:val="28"/>
          <w:lang w:val="ru-RU"/>
        </w:rPr>
        <w:t xml:space="preserve">/ огромное количество уроков и прочего материала </w:t>
      </w:r>
      <w:r w:rsidRPr="0022177B">
        <w:rPr>
          <w:sz w:val="28"/>
          <w:lang w:val="ru-RU"/>
        </w:rPr>
        <w:br/>
      </w:r>
      <w:r w:rsidRPr="00221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217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22177B">
        <w:rPr>
          <w:rFonts w:ascii="Times New Roman" w:hAnsi="Times New Roman"/>
          <w:color w:val="000000"/>
          <w:sz w:val="28"/>
          <w:lang w:val="ru-RU"/>
        </w:rPr>
        <w:t>841</w:t>
      </w:r>
      <w:proofErr w:type="spellStart"/>
      <w:r>
        <w:rPr>
          <w:rFonts w:ascii="Times New Roman" w:hAnsi="Times New Roman"/>
          <w:color w:val="000000"/>
          <w:sz w:val="28"/>
        </w:rPr>
        <w:t>ebc</w:t>
      </w:r>
      <w:proofErr w:type="spellEnd"/>
      <w:r w:rsidRPr="0022177B">
        <w:rPr>
          <w:rFonts w:ascii="Times New Roman" w:hAnsi="Times New Roman"/>
          <w:color w:val="000000"/>
          <w:sz w:val="28"/>
          <w:lang w:val="ru-RU"/>
        </w:rPr>
        <w:t>8</w:t>
      </w:r>
      <w:r w:rsidRPr="0022177B">
        <w:rPr>
          <w:sz w:val="28"/>
          <w:lang w:val="ru-RU"/>
        </w:rPr>
        <w:br/>
      </w:r>
      <w:r w:rsidRPr="0022177B">
        <w:rPr>
          <w:sz w:val="28"/>
          <w:lang w:val="ru-RU"/>
        </w:rPr>
        <w:br/>
      </w:r>
      <w:bookmarkStart w:id="16" w:name="e2d6e2bf-4893-4145-be02-d49817b4b26f"/>
      <w:bookmarkEnd w:id="16"/>
      <w:r w:rsidRPr="0022177B">
        <w:rPr>
          <w:rFonts w:ascii="Times New Roman" w:hAnsi="Times New Roman"/>
          <w:color w:val="333333"/>
          <w:sz w:val="28"/>
          <w:lang w:val="ru-RU"/>
        </w:rPr>
        <w:t>‌</w:t>
      </w:r>
      <w:r w:rsidRPr="0022177B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CB7E48" w:rsidRPr="0022177B" w:rsidRDefault="00CB7E48">
      <w:pPr>
        <w:rPr>
          <w:lang w:val="ru-RU"/>
        </w:rPr>
        <w:sectPr w:rsidR="00CB7E48" w:rsidRPr="0022177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44488E" w:rsidRPr="0022177B" w:rsidRDefault="0044488E">
      <w:pPr>
        <w:rPr>
          <w:lang w:val="ru-RU"/>
        </w:rPr>
      </w:pPr>
    </w:p>
    <w:sectPr w:rsidR="0044488E" w:rsidRPr="0022177B" w:rsidSect="00CB7E4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3AD"/>
    <w:multiLevelType w:val="multilevel"/>
    <w:tmpl w:val="944C9E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763DB"/>
    <w:multiLevelType w:val="multilevel"/>
    <w:tmpl w:val="12CA2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652A72"/>
    <w:multiLevelType w:val="multilevel"/>
    <w:tmpl w:val="35AA1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C55DC"/>
    <w:multiLevelType w:val="multilevel"/>
    <w:tmpl w:val="56D6D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24FA2"/>
    <w:multiLevelType w:val="multilevel"/>
    <w:tmpl w:val="2EA86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2F3F6B"/>
    <w:multiLevelType w:val="multilevel"/>
    <w:tmpl w:val="51A47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/>
  <w:rsids>
    <w:rsidRoot w:val="00CB7E48"/>
    <w:rsid w:val="0022177B"/>
    <w:rsid w:val="0044488E"/>
    <w:rsid w:val="0072034C"/>
    <w:rsid w:val="00AF01DA"/>
    <w:rsid w:val="00B75F73"/>
    <w:rsid w:val="00C665B9"/>
    <w:rsid w:val="00CB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E4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7E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a45a" TargetMode="External"/><Relationship Id="rId39" Type="http://schemas.openxmlformats.org/officeDocument/2006/relationships/hyperlink" Target="https://prosv.ru/_data/assistance/25/0efe3a7b-51c1-11df-b021-0019b9f502d2_1.pdf?ysclid=lkeggyo1v49441820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9c3a" TargetMode="External"/><Relationship Id="rId42" Type="http://schemas.openxmlformats.org/officeDocument/2006/relationships/hyperlink" Target="https://edsoo.ru/Predmet_Izobrazitelnoe.htm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m.edsoo.ru/8a14a19e" TargetMode="External"/><Relationship Id="rId33" Type="http://schemas.openxmlformats.org/officeDocument/2006/relationships/hyperlink" Target="https://m.edsoo.ru/8a14ca48" TargetMode="External"/><Relationship Id="rId38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0" Type="http://schemas.openxmlformats.org/officeDocument/2006/relationships/hyperlink" Target="https://m.edsoo.ru/8a14b490" TargetMode="External"/><Relationship Id="rId29" Type="http://schemas.openxmlformats.org/officeDocument/2006/relationships/hyperlink" Target="https://m.edsoo.ru/8a14982a" TargetMode="External"/><Relationship Id="rId41" Type="http://schemas.openxmlformats.org/officeDocument/2006/relationships/hyperlink" Target="https://edsoo.ru/Predmet_Izobrazitelnoe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d46" TargetMode="External"/><Relationship Id="rId32" Type="http://schemas.openxmlformats.org/officeDocument/2006/relationships/hyperlink" Target="https://m.edsoo.ru/8a14d0d8" TargetMode="External"/><Relationship Id="rId37" Type="http://schemas.openxmlformats.org/officeDocument/2006/relationships/hyperlink" Target="https://m.edsoo.ru/8a149abe" TargetMode="External"/><Relationship Id="rId40" Type="http://schemas.openxmlformats.org/officeDocument/2006/relationships/hyperlink" Target="https://catalog.prosv.ru/attachment/1af29532-4d54-11db-9da7-00304874af64.pdf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m.edsoo.ru/8a14ba1c" TargetMode="External"/><Relationship Id="rId28" Type="http://schemas.openxmlformats.org/officeDocument/2006/relationships/hyperlink" Target="https://m.edsoo.ru/8a14996a" TargetMode="External"/><Relationship Id="rId36" Type="http://schemas.openxmlformats.org/officeDocument/2006/relationships/hyperlink" Target="https://m.edsoo.ru/8a149eb0" TargetMode="Externa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m.edsoo.ru/8a14c35e" TargetMode="External"/><Relationship Id="rId31" Type="http://schemas.openxmlformats.org/officeDocument/2006/relationships/hyperlink" Target="https://m.edsoo.ru/8a14c71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8e6" TargetMode="External"/><Relationship Id="rId27" Type="http://schemas.openxmlformats.org/officeDocument/2006/relationships/hyperlink" Target="https://m.edsoo.ru/8a14a7f2" TargetMode="External"/><Relationship Id="rId30" Type="http://schemas.openxmlformats.org/officeDocument/2006/relationships/hyperlink" Target="https://m.edsoo.ru/8a14a626" TargetMode="External"/><Relationship Id="rId35" Type="http://schemas.openxmlformats.org/officeDocument/2006/relationships/hyperlink" Target="https://m.edsoo.ru/8a14c890" TargetMode="External"/><Relationship Id="rId43" Type="http://schemas.openxmlformats.org/officeDocument/2006/relationships/hyperlink" Target="https://monographies.ru/ru/book/section?id=6712&amp;ysclid=lkegm9lsgz747965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5381</Words>
  <Characters>30677</Characters>
  <Application>Microsoft Office Word</Application>
  <DocSecurity>0</DocSecurity>
  <Lines>255</Lines>
  <Paragraphs>71</Paragraphs>
  <ScaleCrop>false</ScaleCrop>
  <Company/>
  <LinksUpToDate>false</LinksUpToDate>
  <CharactersWithSpaces>35987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7</cp:revision>
  <dcterms:created xsi:type="dcterms:W3CDTF">2023-09-11T02:34:00Z</dcterms:created>
  <dcterms:modified xsi:type="dcterms:W3CDTF">2023-10-14T09:37:00Z</dcterms:modified>
</cp:coreProperties>
</file>